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42BC" w14:textId="07B95684" w:rsidR="00057F88" w:rsidRDefault="00630B1C" w:rsidP="00630B1C">
      <w:pPr>
        <w:jc w:val="center"/>
      </w:pPr>
      <w:r>
        <w:t>Questions and Answers for CRC Project E-140</w:t>
      </w:r>
    </w:p>
    <w:p w14:paraId="6C38ADE3" w14:textId="5573D68C" w:rsidR="00630B1C" w:rsidRDefault="00630B1C" w:rsidP="00630B1C">
      <w:pPr>
        <w:jc w:val="center"/>
      </w:pPr>
    </w:p>
    <w:p w14:paraId="57FAA714" w14:textId="20125154" w:rsidR="00630B1C" w:rsidRDefault="00630B1C" w:rsidP="00630B1C">
      <w:pPr>
        <w:jc w:val="center"/>
      </w:pPr>
      <w:r>
        <w:t>“Low NOx and NMOG Modeling”</w:t>
      </w:r>
    </w:p>
    <w:p w14:paraId="79C6D901" w14:textId="5C80053B" w:rsidR="00630B1C" w:rsidRDefault="00630B1C" w:rsidP="00630B1C">
      <w:pPr>
        <w:jc w:val="center"/>
      </w:pPr>
    </w:p>
    <w:p w14:paraId="2516FF07" w14:textId="77777777" w:rsidR="00630B1C" w:rsidRDefault="00630B1C" w:rsidP="00630B1C">
      <w:pPr>
        <w:pStyle w:val="NormalWeb"/>
        <w:spacing w:before="0" w:beforeAutospacing="0" w:after="0" w:afterAutospacing="0"/>
      </w:pPr>
      <w:r>
        <w:t>1. Should we assume continuous test data is out of scope (except for THC for diesel) or should we plan to start with raw, continuous inputs from a test?</w:t>
      </w:r>
    </w:p>
    <w:p w14:paraId="7E428316" w14:textId="77777777" w:rsidR="00630B1C" w:rsidRDefault="00630B1C" w:rsidP="00630B1C">
      <w:pPr>
        <w:numPr>
          <w:ilvl w:val="0"/>
          <w:numId w:val="1"/>
        </w:numPr>
        <w:textAlignment w:val="center"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The study is focused on compliance testing and continuous test data (except for the diesel THC) is out of scope.</w:t>
      </w:r>
      <w:r>
        <w:rPr>
          <w:rFonts w:eastAsia="Times New Roman"/>
          <w:color w:val="0070C0"/>
        </w:rPr>
        <w:br/>
        <w:t> </w:t>
      </w:r>
    </w:p>
    <w:p w14:paraId="58ABD123" w14:textId="77777777" w:rsidR="00630B1C" w:rsidRDefault="00630B1C" w:rsidP="00630B1C">
      <w:pPr>
        <w:pStyle w:val="NormalWeb"/>
        <w:spacing w:before="0" w:beforeAutospacing="0" w:after="0" w:afterAutospacing="0"/>
      </w:pPr>
      <w:r>
        <w:t>2. Do we include driver variability over the cycle or is this out of scope? (</w:t>
      </w:r>
      <w:proofErr w:type="gramStart"/>
      <w:r>
        <w:t>assume</w:t>
      </w:r>
      <w:proofErr w:type="gramEnd"/>
      <w:r>
        <w:t xml:space="preserve"> perfect driver)</w:t>
      </w:r>
    </w:p>
    <w:p w14:paraId="52830627" w14:textId="77777777" w:rsidR="00630B1C" w:rsidRDefault="00630B1C" w:rsidP="00630B1C">
      <w:pPr>
        <w:numPr>
          <w:ilvl w:val="0"/>
          <w:numId w:val="2"/>
        </w:numPr>
        <w:textAlignment w:val="center"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Driver variability is out of scope as we are trying to understand the variability of the sampling/measurement systems.</w:t>
      </w:r>
      <w:r>
        <w:rPr>
          <w:rFonts w:eastAsia="Times New Roman"/>
          <w:color w:val="0070C0"/>
        </w:rPr>
        <w:br/>
        <w:t> </w:t>
      </w:r>
    </w:p>
    <w:p w14:paraId="078FE93A" w14:textId="77777777" w:rsidR="00630B1C" w:rsidRDefault="00630B1C" w:rsidP="00630B1C">
      <w:pPr>
        <w:pStyle w:val="NormalWeb"/>
        <w:spacing w:before="0" w:beforeAutospacing="0" w:after="0" w:afterAutospacing="0"/>
      </w:pPr>
      <w:r>
        <w:t>3. Are we assuming a perfect test article or do we need to include vehicle variability?</w:t>
      </w:r>
    </w:p>
    <w:p w14:paraId="36F30E7E" w14:textId="77777777" w:rsidR="00630B1C" w:rsidRDefault="00630B1C" w:rsidP="00630B1C">
      <w:pPr>
        <w:numPr>
          <w:ilvl w:val="0"/>
          <w:numId w:val="3"/>
        </w:numPr>
        <w:textAlignment w:val="center"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Assume perfect test article to understand the variability of the sampling/measurement systems.</w:t>
      </w:r>
      <w:r>
        <w:rPr>
          <w:rFonts w:eastAsia="Times New Roman"/>
          <w:color w:val="0070C0"/>
        </w:rPr>
        <w:br/>
        <w:t> </w:t>
      </w:r>
    </w:p>
    <w:p w14:paraId="257FC8FF" w14:textId="77777777" w:rsidR="00630B1C" w:rsidRDefault="00630B1C" w:rsidP="00630B1C">
      <w:pPr>
        <w:pStyle w:val="NormalWeb"/>
        <w:spacing w:before="0" w:beforeAutospacing="0" w:after="0" w:afterAutospacing="0"/>
      </w:pPr>
      <w:r>
        <w:t>4. Can we assume 3-4 vehicle mass inputs is sufficient, or should this input be more flexible?</w:t>
      </w:r>
    </w:p>
    <w:p w14:paraId="324EB495" w14:textId="77777777" w:rsidR="00630B1C" w:rsidRDefault="00630B1C" w:rsidP="00630B1C">
      <w:pPr>
        <w:numPr>
          <w:ilvl w:val="0"/>
          <w:numId w:val="4"/>
        </w:numPr>
        <w:textAlignment w:val="center"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 xml:space="preserve">The vehicle mass inputs need to be flexible enough to cover the range of vehicle masses expected.  </w:t>
      </w:r>
      <w:r>
        <w:rPr>
          <w:rFonts w:eastAsia="Times New Roman"/>
          <w:color w:val="0070C0"/>
        </w:rPr>
        <w:br/>
        <w:t> </w:t>
      </w:r>
    </w:p>
    <w:p w14:paraId="107278B8" w14:textId="77777777" w:rsidR="00630B1C" w:rsidRDefault="00630B1C" w:rsidP="00630B1C">
      <w:pPr>
        <w:pStyle w:val="NormalWeb"/>
        <w:spacing w:before="0" w:beforeAutospacing="0" w:after="0" w:afterAutospacing="0"/>
      </w:pPr>
      <w:r>
        <w:t>5. Rather than a simple fixed tolerance stack-up, is a simulation-based approach permissible?</w:t>
      </w:r>
    </w:p>
    <w:p w14:paraId="128DF45A" w14:textId="77777777" w:rsidR="00630B1C" w:rsidRDefault="00630B1C" w:rsidP="00630B1C">
      <w:pPr>
        <w:numPr>
          <w:ilvl w:val="0"/>
          <w:numId w:val="5"/>
        </w:numPr>
        <w:textAlignment w:val="center"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Yes. A simulation-based approach would be ok.</w:t>
      </w:r>
      <w:r>
        <w:rPr>
          <w:rFonts w:eastAsia="Times New Roman"/>
          <w:color w:val="0070C0"/>
        </w:rPr>
        <w:br/>
        <w:t> </w:t>
      </w:r>
    </w:p>
    <w:p w14:paraId="6AE3DB70" w14:textId="77777777" w:rsidR="00630B1C" w:rsidRDefault="00630B1C" w:rsidP="00630B1C">
      <w:pPr>
        <w:pStyle w:val="NormalWeb"/>
        <w:spacing w:before="0" w:beforeAutospacing="0" w:after="0" w:afterAutospacing="0"/>
      </w:pPr>
      <w:r>
        <w:t>6. Will the determination of input data variation be a collaborative effort between the contractor and the CRC committee?</w:t>
      </w:r>
    </w:p>
    <w:p w14:paraId="4266411D" w14:textId="77777777" w:rsidR="00630B1C" w:rsidRDefault="00630B1C" w:rsidP="00630B1C">
      <w:pPr>
        <w:numPr>
          <w:ilvl w:val="0"/>
          <w:numId w:val="6"/>
        </w:numPr>
        <w:textAlignment w:val="center"/>
        <w:rPr>
          <w:rFonts w:eastAsia="Times New Roman"/>
        </w:rPr>
      </w:pPr>
      <w:r>
        <w:rPr>
          <w:rFonts w:eastAsia="Times New Roman"/>
          <w:color w:val="0070C0"/>
        </w:rPr>
        <w:t>The contractor shall define the proposed input data and input data variation. Collaboration between the contractor and the CRC committee will refine and optimize the information.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</w:t>
      </w:r>
    </w:p>
    <w:p w14:paraId="67DCBEE3" w14:textId="77777777" w:rsidR="00630B1C" w:rsidRDefault="00630B1C" w:rsidP="00630B1C">
      <w:pPr>
        <w:pStyle w:val="NormalWeb"/>
        <w:spacing w:before="0" w:beforeAutospacing="0" w:after="0" w:afterAutospacing="0"/>
      </w:pPr>
      <w:r>
        <w:t xml:space="preserve">7. Is the “per-vehicle / per-fuel” quotation basis applicable. </w:t>
      </w:r>
    </w:p>
    <w:p w14:paraId="1A940400" w14:textId="77777777" w:rsidR="00630B1C" w:rsidRDefault="00630B1C" w:rsidP="00630B1C">
      <w:pPr>
        <w:numPr>
          <w:ilvl w:val="0"/>
          <w:numId w:val="7"/>
        </w:numPr>
        <w:textAlignment w:val="center"/>
        <w:rPr>
          <w:rFonts w:eastAsia="Times New Roman"/>
        </w:rPr>
      </w:pPr>
      <w:r>
        <w:rPr>
          <w:rFonts w:eastAsia="Times New Roman"/>
          <w:color w:val="0070C0"/>
        </w:rPr>
        <w:t>The first phase is related to modeling. Not sure how the per-vehicle / per-fuel quotation applies.</w:t>
      </w:r>
    </w:p>
    <w:p w14:paraId="36558AAA" w14:textId="77777777" w:rsidR="00630B1C" w:rsidRDefault="00630B1C" w:rsidP="00630B1C">
      <w:pPr>
        <w:jc w:val="center"/>
      </w:pPr>
    </w:p>
    <w:sectPr w:rsidR="00630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E5C"/>
    <w:multiLevelType w:val="multilevel"/>
    <w:tmpl w:val="14CC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557E7"/>
    <w:multiLevelType w:val="multilevel"/>
    <w:tmpl w:val="0C88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2417FF"/>
    <w:multiLevelType w:val="multilevel"/>
    <w:tmpl w:val="7A9E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126BD0"/>
    <w:multiLevelType w:val="multilevel"/>
    <w:tmpl w:val="CE90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6C0777"/>
    <w:multiLevelType w:val="multilevel"/>
    <w:tmpl w:val="316A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8C2F0D"/>
    <w:multiLevelType w:val="multilevel"/>
    <w:tmpl w:val="80A6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CA0EF8"/>
    <w:multiLevelType w:val="multilevel"/>
    <w:tmpl w:val="DBB4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991287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1889573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903510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0217620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0232046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6299170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2543025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1C"/>
    <w:rsid w:val="000262C0"/>
    <w:rsid w:val="00057F88"/>
    <w:rsid w:val="00524DDD"/>
    <w:rsid w:val="00630B1C"/>
    <w:rsid w:val="009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B92EA"/>
  <w15:chartTrackingRefBased/>
  <w15:docId w15:val="{A53638FB-B857-4F13-AEF2-8A660A35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DD"/>
  </w:style>
  <w:style w:type="paragraph" w:styleId="Heading3">
    <w:name w:val="heading 3"/>
    <w:basedOn w:val="Normal"/>
    <w:next w:val="Normal"/>
    <w:link w:val="Heading3Char"/>
    <w:qFormat/>
    <w:rsid w:val="009C0834"/>
    <w:pPr>
      <w:tabs>
        <w:tab w:val="left" w:pos="1094"/>
      </w:tabs>
      <w:spacing w:before="120" w:after="120"/>
      <w:jc w:val="both"/>
      <w:outlineLvl w:val="2"/>
    </w:pPr>
    <w:rPr>
      <w:rFonts w:eastAsia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262C0"/>
    <w:pPr>
      <w:tabs>
        <w:tab w:val="left" w:pos="1094"/>
      </w:tabs>
      <w:spacing w:before="120" w:after="120"/>
      <w:contextualSpacing/>
      <w:jc w:val="both"/>
      <w:outlineLvl w:val="5"/>
    </w:pPr>
    <w:rPr>
      <w:rFonts w:eastAsia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C08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C08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630B1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Leland</dc:creator>
  <cp:keywords/>
  <dc:description/>
  <cp:lastModifiedBy>Amber Leland</cp:lastModifiedBy>
  <cp:revision>1</cp:revision>
  <dcterms:created xsi:type="dcterms:W3CDTF">2022-05-06T18:49:00Z</dcterms:created>
  <dcterms:modified xsi:type="dcterms:W3CDTF">2022-05-06T18:51:00Z</dcterms:modified>
</cp:coreProperties>
</file>